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A25288" w14:textId="77777777" w:rsidR="003F7B53" w:rsidRPr="007A0155" w:rsidRDefault="003F7B53" w:rsidP="007A0155">
      <w:pPr>
        <w:spacing w:after="240"/>
        <w:jc w:val="center"/>
        <w:rPr>
          <w:b/>
        </w:rPr>
      </w:pPr>
    </w:p>
    <w:p w14:paraId="347A858C" w14:textId="77777777" w:rsidR="00C8240C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240C" w:rsidRPr="00AF72B0">
        <w:rPr>
          <w:rFonts w:cs="Arial"/>
          <w:b/>
          <w:szCs w:val="20"/>
        </w:rPr>
        <w:t>JPÚ – upřesnění přídělu – určení hranic pozemků v </w:t>
      </w:r>
      <w:proofErr w:type="spellStart"/>
      <w:r w:rsidR="00C8240C" w:rsidRPr="00AF72B0">
        <w:rPr>
          <w:rFonts w:cs="Arial"/>
          <w:b/>
          <w:szCs w:val="20"/>
        </w:rPr>
        <w:t>k.ú</w:t>
      </w:r>
      <w:proofErr w:type="spellEnd"/>
      <w:r w:rsidR="00C8240C" w:rsidRPr="00AF72B0">
        <w:rPr>
          <w:rFonts w:cs="Arial"/>
          <w:b/>
          <w:szCs w:val="20"/>
        </w:rPr>
        <w:t>. Podmolí</w:t>
      </w:r>
      <w:r w:rsidR="00C8240C" w:rsidRPr="007A0155">
        <w:rPr>
          <w:u w:val="single"/>
        </w:rPr>
        <w:t xml:space="preserve"> </w:t>
      </w:r>
    </w:p>
    <w:p w14:paraId="754DC640" w14:textId="00400E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5A47D50" w14:textId="77777777" w:rsidR="003F7B53" w:rsidRPr="007A0155" w:rsidRDefault="003F7B53" w:rsidP="007A0155">
      <w:pPr>
        <w:rPr>
          <w:b/>
        </w:rPr>
      </w:pPr>
    </w:p>
    <w:p w14:paraId="1328B6DA" w14:textId="77777777" w:rsidR="009C039E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AAF949" w14:textId="77777777" w:rsidR="00806037" w:rsidRPr="00806037" w:rsidRDefault="00806037" w:rsidP="00806037"/>
    <w:p w14:paraId="1BFB7841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AFFEC67" w14:textId="77777777" w:rsidR="00806037" w:rsidRPr="00CC5890" w:rsidRDefault="00806037" w:rsidP="00806037">
      <w:pPr>
        <w:pStyle w:val="Odrky0"/>
        <w:numPr>
          <w:ilvl w:val="0"/>
          <w:numId w:val="0"/>
        </w:numPr>
        <w:ind w:left="502"/>
      </w:pP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4E69108" w14:textId="77777777" w:rsidR="003F7B53" w:rsidRDefault="003F7B53" w:rsidP="007A0155">
      <w:pPr>
        <w:rPr>
          <w:b/>
          <w:i/>
          <w:highlight w:val="yellow"/>
        </w:rPr>
      </w:pPr>
    </w:p>
    <w:p w14:paraId="422433F8" w14:textId="77777777" w:rsidR="003F7B53" w:rsidRDefault="003F7B53" w:rsidP="007A0155">
      <w:pPr>
        <w:rPr>
          <w:b/>
          <w:i/>
          <w:highlight w:val="yellow"/>
        </w:rPr>
      </w:pPr>
    </w:p>
    <w:p w14:paraId="1E95DC5A" w14:textId="77777777" w:rsidR="003F7B53" w:rsidRPr="007A0155" w:rsidRDefault="003F7B53" w:rsidP="007A0155">
      <w:pPr>
        <w:rPr>
          <w:i/>
          <w:highlight w:val="yellow"/>
        </w:rPr>
      </w:pPr>
    </w:p>
    <w:p w14:paraId="4D692DE5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3117E0C" w14:textId="77777777" w:rsidR="003F7B53" w:rsidRPr="003F7B53" w:rsidRDefault="003F7B53" w:rsidP="003F7B53"/>
    <w:p w14:paraId="0F122CEA" w14:textId="77777777" w:rsidR="00604929" w:rsidRPr="007A0155" w:rsidRDefault="00604929" w:rsidP="00604929">
      <w:pPr>
        <w:pStyle w:val="Odrky0"/>
        <w:ind w:left="720"/>
      </w:pPr>
      <w:r w:rsidRPr="007A0155">
        <w:t>který je zapsán v obchodním rejstříku nebo jiné obdobné evidenci</w:t>
      </w:r>
    </w:p>
    <w:p w14:paraId="4751D6D0" w14:textId="77777777" w:rsidR="00604929" w:rsidRPr="007A0155" w:rsidRDefault="00604929" w:rsidP="00806037">
      <w:pPr>
        <w:ind w:left="1" w:firstLine="1"/>
      </w:pPr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AAC02E" w14:textId="77777777" w:rsidR="00604929" w:rsidRPr="007A0155" w:rsidRDefault="00604929" w:rsidP="00604929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9B7DA7" w14:textId="77777777" w:rsidR="00604929" w:rsidRDefault="00604929" w:rsidP="00604929">
      <w:pPr>
        <w:rPr>
          <w:color w:val="FF0000"/>
        </w:rPr>
      </w:pPr>
      <w:r w:rsidRPr="00CC5890">
        <w:t>Za společnost jedná a podepisuje</w:t>
      </w:r>
      <w:r>
        <w:t xml:space="preserve">:   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10CBB1" w14:textId="77777777" w:rsidR="00806037" w:rsidRPr="00CC5890" w:rsidRDefault="00806037" w:rsidP="00604929"/>
    <w:p w14:paraId="66303A72" w14:textId="77777777" w:rsidR="00604929" w:rsidRPr="007A0155" w:rsidRDefault="00604929" w:rsidP="00604929">
      <w:pPr>
        <w:pStyle w:val="Odrky0"/>
        <w:ind w:left="720"/>
      </w:pPr>
      <w:r w:rsidRPr="007A0155">
        <w:t>který je oprávněn podnikat v rozsahu odpovídajícím předmětu veřejné zakázky</w:t>
      </w:r>
    </w:p>
    <w:p w14:paraId="633F0BE4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4B819ED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zákona </w:t>
      </w:r>
      <w:r w:rsidRPr="00CF4B4D">
        <w:rPr>
          <w:rFonts w:eastAsia="Calibri" w:cs="Arial"/>
          <w:szCs w:val="22"/>
          <w:lang w:eastAsia="en-US"/>
        </w:rPr>
        <w:t xml:space="preserve">- obor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25C74263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684A86A9" w14:textId="77777777" w:rsidR="00604929" w:rsidRPr="00CF4B4D" w:rsidRDefault="00604929" w:rsidP="00DF4DD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0E1CF22A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82F6E6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46468D87" w14:textId="77777777" w:rsidR="00604929" w:rsidRPr="00CF4B4D" w:rsidRDefault="00604929" w:rsidP="00604929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CB25FCC" w14:textId="77777777" w:rsidR="00604929" w:rsidRPr="00CF4B4D" w:rsidRDefault="00604929" w:rsidP="00DF4DDB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211F34B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AF6A73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5938E53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Obor: ÚOZI, s rozsahem uvedeným v</w:t>
      </w:r>
      <w:r>
        <w:rPr>
          <w:rFonts w:eastAsia="Calibri" w:cs="Arial"/>
          <w:szCs w:val="22"/>
          <w:lang w:eastAsia="en-US"/>
        </w:rPr>
        <w:t> </w:t>
      </w:r>
      <w:r w:rsidRPr="00CF4B4D">
        <w:rPr>
          <w:rFonts w:eastAsia="Calibri" w:cs="Arial"/>
          <w:szCs w:val="22"/>
          <w:lang w:eastAsia="en-US"/>
        </w:rPr>
        <w:t>ustanovení</w:t>
      </w:r>
      <w:r>
        <w:rPr>
          <w:rFonts w:eastAsia="Calibri" w:cs="Arial"/>
          <w:szCs w:val="22"/>
          <w:lang w:eastAsia="en-US"/>
        </w:rPr>
        <w:t xml:space="preserve"> </w:t>
      </w:r>
      <w:r w:rsidRPr="002508C5">
        <w:rPr>
          <w:rFonts w:eastAsia="Calibri" w:cs="Arial"/>
          <w:b/>
          <w:bCs/>
          <w:szCs w:val="22"/>
          <w:lang w:eastAsia="en-US"/>
        </w:rPr>
        <w:t>§16f (dříve §</w:t>
      </w:r>
      <w:r w:rsidRPr="00CF4B4D">
        <w:rPr>
          <w:rFonts w:eastAsia="Calibri" w:cs="Arial"/>
          <w:b/>
          <w:szCs w:val="22"/>
          <w:lang w:eastAsia="en-US"/>
        </w:rPr>
        <w:t xml:space="preserve"> 13</w:t>
      </w:r>
      <w:r>
        <w:rPr>
          <w:rFonts w:eastAsia="Calibri" w:cs="Arial"/>
          <w:b/>
          <w:szCs w:val="22"/>
          <w:lang w:eastAsia="en-US"/>
        </w:rPr>
        <w:t>)</w:t>
      </w:r>
      <w:r w:rsidRPr="00CF4B4D">
        <w:rPr>
          <w:rFonts w:eastAsia="Calibri" w:cs="Arial"/>
          <w:b/>
          <w:szCs w:val="22"/>
          <w:lang w:eastAsia="en-US"/>
        </w:rPr>
        <w:t xml:space="preserve"> odst. 1 písm. a) b) zákona č. 200/1994 Sb.</w:t>
      </w:r>
    </w:p>
    <w:p w14:paraId="38C7EA1C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6CF3A2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6CB8849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9382AB7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CB9249" w14:textId="77777777" w:rsidR="00604929" w:rsidRPr="00CF4B4D" w:rsidRDefault="00604929" w:rsidP="00DF4DDB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EB7D243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D0A22B7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E2A02B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59277BB8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AC22379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4D7CCCB" w14:textId="77777777" w:rsidR="00604929" w:rsidRPr="00CF4B4D" w:rsidRDefault="00604929" w:rsidP="00604929">
      <w:pPr>
        <w:rPr>
          <w:rFonts w:eastAsia="Calibri" w:cs="Arial"/>
          <w:szCs w:val="22"/>
          <w:lang w:eastAsia="en-US"/>
        </w:rPr>
      </w:pPr>
    </w:p>
    <w:p w14:paraId="6F861DEB" w14:textId="77777777" w:rsidR="00604929" w:rsidRPr="00CF4B4D" w:rsidRDefault="00604929" w:rsidP="0060492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736B3B1" w14:textId="77777777" w:rsidR="00604929" w:rsidRPr="00CF4B4D" w:rsidRDefault="00604929" w:rsidP="00604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13178785" w14:textId="77777777" w:rsidR="003F7B53" w:rsidRDefault="003F7B53" w:rsidP="003F7B53">
      <w:pPr>
        <w:pStyle w:val="Nadpis1"/>
        <w:numPr>
          <w:ilvl w:val="0"/>
          <w:numId w:val="0"/>
        </w:numPr>
        <w:ind w:left="360"/>
      </w:pPr>
    </w:p>
    <w:p w14:paraId="79B7123C" w14:textId="77777777" w:rsidR="00806037" w:rsidRPr="00806037" w:rsidRDefault="00806037" w:rsidP="00806037"/>
    <w:p w14:paraId="62AB2C4F" w14:textId="77777777" w:rsidR="003F7B53" w:rsidRDefault="003F7B53" w:rsidP="003F7B53">
      <w:pPr>
        <w:pStyle w:val="Nadpis1"/>
        <w:numPr>
          <w:ilvl w:val="0"/>
          <w:numId w:val="0"/>
        </w:numPr>
        <w:ind w:left="360"/>
      </w:pPr>
    </w:p>
    <w:p w14:paraId="114221CB" w14:textId="36F9EB52" w:rsidR="007C519B" w:rsidRPr="007A0155" w:rsidRDefault="003109EB" w:rsidP="003F7B53">
      <w:pPr>
        <w:pStyle w:val="Nadpis1"/>
        <w:numPr>
          <w:ilvl w:val="0"/>
          <w:numId w:val="0"/>
        </w:numPr>
        <w:ind w:left="360"/>
      </w:pPr>
      <w:r>
        <w:t>III.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>v </w:t>
            </w:r>
            <w:r w:rsidR="009D14A0" w:rsidRPr="00DF4DDB">
              <w:t xml:space="preserve">Kč </w:t>
            </w:r>
            <w:r w:rsidRPr="00DF4DDB">
              <w:t>včetně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36F8EAB6" w14:textId="166E68BC" w:rsidR="006A6695" w:rsidRPr="002B7A64" w:rsidRDefault="00A20335" w:rsidP="006A669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t>Uvedení rozsahu *)</w:t>
            </w:r>
            <w:r w:rsidR="006A6695" w:rsidRPr="002B7A64">
              <w:rPr>
                <w:rFonts w:cs="Arial"/>
                <w:color w:val="000000"/>
                <w:szCs w:val="22"/>
              </w:rPr>
              <w:t xml:space="preserve"> </w:t>
            </w:r>
            <w:r w:rsidR="00925CC3">
              <w:rPr>
                <w:rFonts w:cs="Arial"/>
                <w:color w:val="000000"/>
                <w:szCs w:val="22"/>
              </w:rPr>
              <w:t>(p</w:t>
            </w:r>
            <w:r w:rsidR="006A6695" w:rsidRPr="002B7A64">
              <w:rPr>
                <w:rFonts w:cs="Arial"/>
                <w:color w:val="000000"/>
                <w:szCs w:val="22"/>
              </w:rPr>
              <w:t xml:space="preserve">odíl poddodávek v % </w:t>
            </w:r>
          </w:p>
          <w:p w14:paraId="4ED83D6B" w14:textId="4394D195" w:rsidR="00A20335" w:rsidRPr="00CC5890" w:rsidRDefault="006A6695" w:rsidP="006A6695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  <w:tr w:rsidR="000D0DB0" w:rsidRPr="00CC5890" w14:paraId="5C1180AE" w14:textId="77777777" w:rsidTr="006C5D0D">
        <w:trPr>
          <w:trHeight w:val="113"/>
        </w:trPr>
        <w:tc>
          <w:tcPr>
            <w:tcW w:w="2557" w:type="dxa"/>
          </w:tcPr>
          <w:p w14:paraId="7D12A09D" w14:textId="77777777" w:rsidR="000D0DB0" w:rsidRDefault="000D0DB0" w:rsidP="000D0DB0">
            <w:pPr>
              <w:autoSpaceDE w:val="0"/>
              <w:autoSpaceDN w:val="0"/>
              <w:adjustRightInd w:val="0"/>
              <w:spacing w:line="320" w:lineRule="atLeast"/>
            </w:pPr>
            <w:r w:rsidRPr="00F131B6">
              <w:t>Plněno ve sdružení ANO / NE</w:t>
            </w:r>
          </w:p>
          <w:p w14:paraId="37B4537A" w14:textId="4EA8A6F0" w:rsidR="00F56033" w:rsidRDefault="00F56033" w:rsidP="000D0DB0">
            <w:pPr>
              <w:autoSpaceDE w:val="0"/>
              <w:autoSpaceDN w:val="0"/>
              <w:adjustRightInd w:val="0"/>
              <w:spacing w:line="320" w:lineRule="atLeast"/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397" w:type="dxa"/>
          </w:tcPr>
          <w:p w14:paraId="1BF333A8" w14:textId="77777777" w:rsidR="000D0DB0" w:rsidRPr="00CC5890" w:rsidRDefault="000D0DB0" w:rsidP="000D0DB0">
            <w:pPr>
              <w:spacing w:after="0"/>
            </w:pPr>
          </w:p>
        </w:tc>
      </w:tr>
    </w:tbl>
    <w:p w14:paraId="5D3D57EC" w14:textId="77777777" w:rsidR="00956CC3" w:rsidRDefault="00956CC3" w:rsidP="007A0155"/>
    <w:p w14:paraId="0AE1C6D4" w14:textId="77777777" w:rsidR="00956CC3" w:rsidRDefault="00956CC3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56CC3" w:rsidRPr="00CC5890" w14:paraId="26964433" w14:textId="77777777" w:rsidTr="00B033D0">
        <w:trPr>
          <w:trHeight w:val="113"/>
        </w:trPr>
        <w:tc>
          <w:tcPr>
            <w:tcW w:w="2557" w:type="dxa"/>
          </w:tcPr>
          <w:p w14:paraId="7C62F801" w14:textId="77777777" w:rsidR="00956CC3" w:rsidRPr="00CC5890" w:rsidRDefault="00956CC3" w:rsidP="00B033D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BD146CE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70BB7C7F" w14:textId="77777777" w:rsidTr="00B033D0">
        <w:trPr>
          <w:trHeight w:val="113"/>
        </w:trPr>
        <w:tc>
          <w:tcPr>
            <w:tcW w:w="8954" w:type="dxa"/>
            <w:gridSpan w:val="2"/>
          </w:tcPr>
          <w:p w14:paraId="6DC319A3" w14:textId="77777777" w:rsidR="00956CC3" w:rsidRPr="00CC5890" w:rsidRDefault="00956CC3" w:rsidP="00B033D0">
            <w:pPr>
              <w:spacing w:after="0"/>
            </w:pPr>
            <w:r w:rsidRPr="00CC5890">
              <w:t>Objednatel:</w:t>
            </w:r>
          </w:p>
        </w:tc>
      </w:tr>
      <w:tr w:rsidR="00956CC3" w:rsidRPr="00CC5890" w14:paraId="05617F8C" w14:textId="77777777" w:rsidTr="00B033D0">
        <w:trPr>
          <w:trHeight w:val="113"/>
        </w:trPr>
        <w:tc>
          <w:tcPr>
            <w:tcW w:w="2557" w:type="dxa"/>
          </w:tcPr>
          <w:p w14:paraId="63A3FEC2" w14:textId="77777777" w:rsidR="00956CC3" w:rsidRPr="00CC5890" w:rsidRDefault="00956CC3" w:rsidP="00B033D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571449A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18EA3FDD" w14:textId="77777777" w:rsidTr="00B033D0">
        <w:trPr>
          <w:trHeight w:val="113"/>
        </w:trPr>
        <w:tc>
          <w:tcPr>
            <w:tcW w:w="2557" w:type="dxa"/>
          </w:tcPr>
          <w:p w14:paraId="0866C8CC" w14:textId="77777777" w:rsidR="00956CC3" w:rsidRDefault="00956CC3" w:rsidP="00B033D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A31F0A8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07311E5E" w14:textId="77777777" w:rsidTr="00B033D0">
        <w:trPr>
          <w:trHeight w:val="113"/>
        </w:trPr>
        <w:tc>
          <w:tcPr>
            <w:tcW w:w="2557" w:type="dxa"/>
          </w:tcPr>
          <w:p w14:paraId="6DA0CB29" w14:textId="77777777" w:rsidR="00956CC3" w:rsidRPr="00CC5890" w:rsidRDefault="00956CC3" w:rsidP="00B033D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C9EE7D8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5228F6C3" w14:textId="77777777" w:rsidTr="00B033D0">
        <w:trPr>
          <w:trHeight w:val="113"/>
        </w:trPr>
        <w:tc>
          <w:tcPr>
            <w:tcW w:w="2557" w:type="dxa"/>
          </w:tcPr>
          <w:p w14:paraId="0266A7E9" w14:textId="77777777" w:rsidR="00956CC3" w:rsidRPr="00CC5890" w:rsidRDefault="00956CC3" w:rsidP="00B033D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7444C1E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1B721D34" w14:textId="77777777" w:rsidTr="00B033D0">
        <w:trPr>
          <w:trHeight w:val="113"/>
        </w:trPr>
        <w:tc>
          <w:tcPr>
            <w:tcW w:w="2557" w:type="dxa"/>
          </w:tcPr>
          <w:p w14:paraId="088F7BD9" w14:textId="77777777" w:rsidR="00956CC3" w:rsidRPr="00CC5890" w:rsidRDefault="00956CC3" w:rsidP="00B033D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38EE19E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08AFFF27" w14:textId="77777777" w:rsidTr="00B033D0">
        <w:trPr>
          <w:trHeight w:val="113"/>
        </w:trPr>
        <w:tc>
          <w:tcPr>
            <w:tcW w:w="2557" w:type="dxa"/>
          </w:tcPr>
          <w:p w14:paraId="03D70D37" w14:textId="77777777" w:rsidR="00956CC3" w:rsidRPr="00CC5890" w:rsidRDefault="00956CC3" w:rsidP="00B033D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C22A8BB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32299B9F" w14:textId="77777777" w:rsidTr="00B033D0">
        <w:trPr>
          <w:trHeight w:val="113"/>
        </w:trPr>
        <w:tc>
          <w:tcPr>
            <w:tcW w:w="2557" w:type="dxa"/>
          </w:tcPr>
          <w:p w14:paraId="62DC4053" w14:textId="77777777" w:rsidR="00956CC3" w:rsidRPr="00CC5890" w:rsidRDefault="00956CC3" w:rsidP="00B033D0">
            <w:pPr>
              <w:spacing w:after="0"/>
            </w:pPr>
            <w:r w:rsidRPr="00CC5890">
              <w:t xml:space="preserve">Cena v Kč </w:t>
            </w:r>
            <w:r w:rsidRPr="00DF4DDB">
              <w:t>včetně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369CA318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6813D64F" w14:textId="77777777" w:rsidTr="00B033D0">
        <w:trPr>
          <w:trHeight w:val="113"/>
        </w:trPr>
        <w:tc>
          <w:tcPr>
            <w:tcW w:w="2557" w:type="dxa"/>
          </w:tcPr>
          <w:p w14:paraId="0143FCAE" w14:textId="77777777" w:rsidR="00956CC3" w:rsidRPr="002B7A64" w:rsidRDefault="00956CC3" w:rsidP="00B033D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t>Uvedení rozsahu *)</w:t>
            </w:r>
            <w:r w:rsidRPr="002B7A64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(p</w:t>
            </w:r>
            <w:r w:rsidRPr="002B7A64">
              <w:rPr>
                <w:rFonts w:cs="Arial"/>
                <w:color w:val="000000"/>
                <w:szCs w:val="22"/>
              </w:rPr>
              <w:t xml:space="preserve">odíl poddodávek v % </w:t>
            </w:r>
          </w:p>
          <w:p w14:paraId="2841517D" w14:textId="77777777" w:rsidR="00956CC3" w:rsidRPr="00CC5890" w:rsidRDefault="00956CC3" w:rsidP="00B033D0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lastRenderedPageBreak/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397" w:type="dxa"/>
          </w:tcPr>
          <w:p w14:paraId="6CDFFDAD" w14:textId="77777777" w:rsidR="00956CC3" w:rsidRPr="00CC5890" w:rsidRDefault="00956CC3" w:rsidP="00B033D0">
            <w:pPr>
              <w:spacing w:after="0"/>
            </w:pPr>
          </w:p>
        </w:tc>
      </w:tr>
      <w:tr w:rsidR="00956CC3" w:rsidRPr="00CC5890" w14:paraId="6FEAB467" w14:textId="77777777" w:rsidTr="00B033D0">
        <w:trPr>
          <w:trHeight w:val="113"/>
        </w:trPr>
        <w:tc>
          <w:tcPr>
            <w:tcW w:w="2557" w:type="dxa"/>
          </w:tcPr>
          <w:p w14:paraId="5C11920E" w14:textId="77777777" w:rsidR="00956CC3" w:rsidRDefault="00956CC3" w:rsidP="00B033D0">
            <w:pPr>
              <w:autoSpaceDE w:val="0"/>
              <w:autoSpaceDN w:val="0"/>
              <w:adjustRightInd w:val="0"/>
              <w:spacing w:line="320" w:lineRule="atLeast"/>
            </w:pPr>
            <w:r w:rsidRPr="00F131B6">
              <w:t>Plněno ve sdružení ANO / NE</w:t>
            </w:r>
          </w:p>
          <w:p w14:paraId="291CF882" w14:textId="77777777" w:rsidR="00956CC3" w:rsidRDefault="00956CC3" w:rsidP="00B033D0">
            <w:pPr>
              <w:autoSpaceDE w:val="0"/>
              <w:autoSpaceDN w:val="0"/>
              <w:adjustRightInd w:val="0"/>
              <w:spacing w:line="320" w:lineRule="atLeast"/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397" w:type="dxa"/>
          </w:tcPr>
          <w:p w14:paraId="57764966" w14:textId="77777777" w:rsidR="00956CC3" w:rsidRPr="00CC5890" w:rsidRDefault="00956CC3" w:rsidP="00B033D0">
            <w:pPr>
              <w:spacing w:after="0"/>
            </w:pPr>
          </w:p>
        </w:tc>
      </w:tr>
    </w:tbl>
    <w:p w14:paraId="09221A98" w14:textId="77777777" w:rsidR="00956CC3" w:rsidRDefault="00956CC3" w:rsidP="007A0155"/>
    <w:p w14:paraId="430BC9FA" w14:textId="77777777" w:rsidR="00956CC3" w:rsidRDefault="00956CC3" w:rsidP="00956CC3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79C7573" w14:textId="77777777" w:rsidR="00956CC3" w:rsidRDefault="00956CC3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CE5B540" w14:textId="77777777" w:rsidR="003109EB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6A9110F" w14:textId="6D44D22C" w:rsidR="00DC61F7" w:rsidRDefault="00DC61F7" w:rsidP="007A0155">
      <w:r>
        <w:t>V tabulce níže budou uvedeny všechny osoby dle požadavků na složení týmu – viz čl. 8.2 zadávací dokumentace</w:t>
      </w:r>
      <w:r>
        <w:rPr>
          <w:rFonts w:cs="Arial"/>
          <w:b/>
          <w:szCs w:val="20"/>
        </w:rPr>
        <w:t>:</w:t>
      </w:r>
    </w:p>
    <w:p w14:paraId="04F20076" w14:textId="77777777" w:rsidR="00DC61F7" w:rsidRDefault="00DC61F7" w:rsidP="007A0155"/>
    <w:p w14:paraId="531AB1D4" w14:textId="77777777" w:rsidR="00DC61F7" w:rsidRDefault="00DC61F7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543"/>
        <w:gridCol w:w="1904"/>
        <w:gridCol w:w="2719"/>
      </w:tblGrid>
      <w:tr w:rsidR="003109EB" w:rsidRPr="00C41790" w14:paraId="0D5E5359" w14:textId="77777777" w:rsidTr="00B033D0">
        <w:trPr>
          <w:trHeight w:val="1134"/>
        </w:trPr>
        <w:tc>
          <w:tcPr>
            <w:tcW w:w="2014" w:type="dxa"/>
            <w:shd w:val="clear" w:color="auto" w:fill="FFFFFF" w:themeFill="background1"/>
            <w:vAlign w:val="center"/>
          </w:tcPr>
          <w:p w14:paraId="13674B6B" w14:textId="45D203C8" w:rsidR="003109EB" w:rsidRPr="00C41790" w:rsidRDefault="00DC61F7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Člen </w:t>
            </w:r>
            <w:r w:rsidR="003109EB" w:rsidRPr="00C41790">
              <w:rPr>
                <w:rFonts w:cs="Arial"/>
                <w:b/>
                <w:szCs w:val="20"/>
              </w:rPr>
              <w:t>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CC50263" w14:textId="77777777" w:rsidR="003109EB" w:rsidRPr="00C41790" w:rsidRDefault="003109EB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CF98AD9" w14:textId="77777777" w:rsidR="003109EB" w:rsidRPr="00C41790" w:rsidRDefault="003109EB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04" w:type="dxa"/>
            <w:shd w:val="clear" w:color="auto" w:fill="FFFFFF" w:themeFill="background1"/>
            <w:vAlign w:val="center"/>
            <w:hideMark/>
          </w:tcPr>
          <w:p w14:paraId="7C507C79" w14:textId="77777777" w:rsidR="003109EB" w:rsidRPr="00C41790" w:rsidRDefault="003109EB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6C41F66" w14:textId="77777777" w:rsidR="003109EB" w:rsidRPr="00C41790" w:rsidRDefault="003109EB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719" w:type="dxa"/>
            <w:shd w:val="clear" w:color="auto" w:fill="FFFFFF" w:themeFill="background1"/>
            <w:vAlign w:val="center"/>
            <w:hideMark/>
          </w:tcPr>
          <w:p w14:paraId="1CF56632" w14:textId="77777777" w:rsidR="003109EB" w:rsidRPr="00C41790" w:rsidRDefault="003109EB" w:rsidP="00B033D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3109EB" w:rsidRPr="00C41790" w14:paraId="001428FE" w14:textId="77777777" w:rsidTr="00B033D0">
        <w:trPr>
          <w:trHeight w:val="851"/>
        </w:trPr>
        <w:tc>
          <w:tcPr>
            <w:tcW w:w="2014" w:type="dxa"/>
            <w:vAlign w:val="center"/>
          </w:tcPr>
          <w:p w14:paraId="76B0463C" w14:textId="77777777" w:rsidR="003109EB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  <w:p w14:paraId="638361E2" w14:textId="77777777" w:rsidR="003109EB" w:rsidRPr="00C41790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424EFF22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B9E81A2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AE00C3A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041E7F5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04" w:type="dxa"/>
            <w:vAlign w:val="center"/>
          </w:tcPr>
          <w:p w14:paraId="3B6C8882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719" w:type="dxa"/>
            <w:vAlign w:val="center"/>
          </w:tcPr>
          <w:p w14:paraId="4DBDA949" w14:textId="77777777" w:rsidR="003109EB" w:rsidRPr="00B75B80" w:rsidRDefault="003109EB" w:rsidP="00B033D0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DC5671">
              <w:rPr>
                <w:b/>
                <w:bCs/>
                <w:i/>
                <w:iCs/>
                <w:highlight w:val="yellow"/>
              </w:rPr>
              <w:t>Např. oprávněný projektant pozemkových úprav</w:t>
            </w:r>
            <w:r w:rsidRPr="00DC5671">
              <w:rPr>
                <w:i/>
                <w:iCs/>
                <w:highlight w:val="yellow"/>
              </w:rPr>
              <w:t xml:space="preserve"> dle zákona   č. 139/2002 Sb.</w:t>
            </w:r>
            <w:r w:rsidRPr="00B75B80">
              <w:rPr>
                <w:i/>
                <w:iCs/>
              </w:rPr>
              <w:t>.</w:t>
            </w:r>
          </w:p>
        </w:tc>
      </w:tr>
      <w:tr w:rsidR="003109EB" w:rsidRPr="00C41790" w14:paraId="796FA000" w14:textId="77777777" w:rsidTr="00B033D0">
        <w:trPr>
          <w:trHeight w:val="851"/>
        </w:trPr>
        <w:tc>
          <w:tcPr>
            <w:tcW w:w="2014" w:type="dxa"/>
            <w:vAlign w:val="center"/>
          </w:tcPr>
          <w:p w14:paraId="20755917" w14:textId="77777777" w:rsidR="003109EB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  <w:p w14:paraId="50E77F67" w14:textId="77777777" w:rsidR="003109EB" w:rsidRPr="00C41790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5C0F74CC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5800A2E7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19" w:type="dxa"/>
            <w:vAlign w:val="center"/>
          </w:tcPr>
          <w:p w14:paraId="2B766E3B" w14:textId="77777777" w:rsidR="003109EB" w:rsidRPr="00DC5671" w:rsidRDefault="003109EB" w:rsidP="00B033D0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3109EB" w:rsidRPr="00C41790" w14:paraId="54B22F16" w14:textId="77777777" w:rsidTr="00B033D0">
        <w:trPr>
          <w:trHeight w:val="851"/>
        </w:trPr>
        <w:tc>
          <w:tcPr>
            <w:tcW w:w="2014" w:type="dxa"/>
            <w:vAlign w:val="center"/>
          </w:tcPr>
          <w:p w14:paraId="4A5A26A5" w14:textId="77777777" w:rsidR="003109EB" w:rsidRPr="00C41790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7F897183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56D4AC2B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19" w:type="dxa"/>
            <w:vAlign w:val="center"/>
          </w:tcPr>
          <w:p w14:paraId="37DDD7F2" w14:textId="77777777" w:rsidR="003109EB" w:rsidRPr="001C3199" w:rsidRDefault="003109EB" w:rsidP="00B033D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3109EB" w:rsidRPr="00C41790" w14:paraId="40B1649F" w14:textId="77777777" w:rsidTr="00B033D0">
        <w:trPr>
          <w:trHeight w:val="851"/>
        </w:trPr>
        <w:tc>
          <w:tcPr>
            <w:tcW w:w="2014" w:type="dxa"/>
            <w:vAlign w:val="center"/>
          </w:tcPr>
          <w:p w14:paraId="52C54678" w14:textId="77777777" w:rsidR="003109EB" w:rsidRPr="00C41790" w:rsidRDefault="003109EB" w:rsidP="00B033D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14:paraId="752D3D83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639DB536" w14:textId="77777777" w:rsidR="003109EB" w:rsidRPr="00C41790" w:rsidRDefault="003109EB" w:rsidP="00B033D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719" w:type="dxa"/>
            <w:vAlign w:val="center"/>
          </w:tcPr>
          <w:p w14:paraId="343DC4BD" w14:textId="77777777" w:rsidR="003109EB" w:rsidRDefault="003109EB" w:rsidP="00B033D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</w:tr>
    </w:tbl>
    <w:p w14:paraId="369B29DF" w14:textId="7F4E60D5" w:rsidR="00550EC9" w:rsidRDefault="00550EC9" w:rsidP="007A0155"/>
    <w:p w14:paraId="27242BE2" w14:textId="77777777" w:rsidR="0088741F" w:rsidRDefault="0088741F" w:rsidP="0088741F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9E6E5CC" w14:textId="09E9EF86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A0AC5B6" w14:textId="4F8638C3" w:rsidR="00550EC9" w:rsidRDefault="00B029FC" w:rsidP="00B029FC">
      <w:pPr>
        <w:keepNext/>
        <w:keepLines/>
        <w:tabs>
          <w:tab w:val="left" w:pos="360"/>
        </w:tabs>
        <w:jc w:val="center"/>
        <w:rPr>
          <w:rFonts w:asciiTheme="minorHAnsi" w:hAnsiTheme="minorHAnsi"/>
          <w:b/>
          <w:szCs w:val="22"/>
        </w:rPr>
      </w:pPr>
      <w:r w:rsidRPr="00A721C0">
        <w:rPr>
          <w:rFonts w:cs="Arial"/>
          <w:b/>
          <w:i/>
          <w:iCs/>
          <w:color w:val="FF0000"/>
          <w:szCs w:val="22"/>
        </w:rPr>
        <w:t>Bude doplněno pro každého člena týmu</w:t>
      </w: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5103C4C" w14:textId="77777777" w:rsidR="00742A3B" w:rsidRDefault="00742A3B" w:rsidP="00BB338C">
      <w:pPr>
        <w:spacing w:line="276" w:lineRule="auto"/>
        <w:rPr>
          <w:rFonts w:cs="Arial"/>
          <w:szCs w:val="20"/>
        </w:rPr>
      </w:pPr>
      <w:bookmarkStart w:id="0" w:name="Text16"/>
    </w:p>
    <w:p w14:paraId="4F17C23E" w14:textId="77777777" w:rsidR="00742A3B" w:rsidRDefault="00742A3B" w:rsidP="00BB338C">
      <w:pPr>
        <w:spacing w:line="276" w:lineRule="auto"/>
        <w:rPr>
          <w:rFonts w:cs="Arial"/>
          <w:szCs w:val="20"/>
        </w:rPr>
      </w:pPr>
    </w:p>
    <w:p w14:paraId="493A45F8" w14:textId="2AE5DB38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4299167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4381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3"/>
  </w:num>
  <w:num w:numId="2" w16cid:durableId="2007315950">
    <w:abstractNumId w:val="2"/>
  </w:num>
  <w:num w:numId="3" w16cid:durableId="2055277758">
    <w:abstractNumId w:val="4"/>
  </w:num>
  <w:num w:numId="4" w16cid:durableId="1013609098">
    <w:abstractNumId w:val="1"/>
  </w:num>
  <w:num w:numId="5" w16cid:durableId="101857919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0DB0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9EB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B5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1A48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2A2"/>
    <w:rsid w:val="005C4C72"/>
    <w:rsid w:val="005D1203"/>
    <w:rsid w:val="005E0DC4"/>
    <w:rsid w:val="005E4A46"/>
    <w:rsid w:val="005E7577"/>
    <w:rsid w:val="005F5E37"/>
    <w:rsid w:val="005F6B1D"/>
    <w:rsid w:val="00604929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6695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A3B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6037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41F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5CC3"/>
    <w:rsid w:val="00926FEB"/>
    <w:rsid w:val="0092771A"/>
    <w:rsid w:val="0093033A"/>
    <w:rsid w:val="0093254E"/>
    <w:rsid w:val="009466CF"/>
    <w:rsid w:val="0095090F"/>
    <w:rsid w:val="00951795"/>
    <w:rsid w:val="009569A2"/>
    <w:rsid w:val="00956CC3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34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DC2"/>
    <w:rsid w:val="00A82565"/>
    <w:rsid w:val="00A953F7"/>
    <w:rsid w:val="00A96BA0"/>
    <w:rsid w:val="00AA7E7B"/>
    <w:rsid w:val="00AB2386"/>
    <w:rsid w:val="00AB4CC8"/>
    <w:rsid w:val="00AB77C0"/>
    <w:rsid w:val="00AC12E1"/>
    <w:rsid w:val="00AD2918"/>
    <w:rsid w:val="00AE2759"/>
    <w:rsid w:val="00AE41BA"/>
    <w:rsid w:val="00AE6726"/>
    <w:rsid w:val="00AF150E"/>
    <w:rsid w:val="00AF244D"/>
    <w:rsid w:val="00B01A14"/>
    <w:rsid w:val="00B029FC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44B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40C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1F7"/>
    <w:rsid w:val="00DD3FE2"/>
    <w:rsid w:val="00DD706F"/>
    <w:rsid w:val="00DE2478"/>
    <w:rsid w:val="00DE435F"/>
    <w:rsid w:val="00DE73C9"/>
    <w:rsid w:val="00DF0701"/>
    <w:rsid w:val="00DF4DDB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381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DF8"/>
    <w:rsid w:val="00F32592"/>
    <w:rsid w:val="00F35B3A"/>
    <w:rsid w:val="00F40C25"/>
    <w:rsid w:val="00F41CA9"/>
    <w:rsid w:val="00F464F0"/>
    <w:rsid w:val="00F46975"/>
    <w:rsid w:val="00F55DB2"/>
    <w:rsid w:val="00F56033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6CC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604929"/>
    <w:pPr>
      <w:numPr>
        <w:numId w:val="5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604929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949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33</cp:revision>
  <cp:lastPrinted>2013-03-13T13:00:00Z</cp:lastPrinted>
  <dcterms:created xsi:type="dcterms:W3CDTF">2020-09-18T07:32:00Z</dcterms:created>
  <dcterms:modified xsi:type="dcterms:W3CDTF">2025-04-23T10:46:00Z</dcterms:modified>
</cp:coreProperties>
</file>